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901" w:rsidRDefault="00EB6901" w:rsidP="00EB6901">
      <w:pPr>
        <w:pStyle w:val="NoSpacing"/>
        <w:ind w:firstLine="708"/>
        <w:rPr>
          <w:b/>
          <w:lang w:val="sr-Cyrl-RS"/>
        </w:rPr>
      </w:pPr>
      <w:bookmarkStart w:id="0" w:name="_GoBack"/>
      <w:bookmarkEnd w:id="0"/>
    </w:p>
    <w:p w:rsidR="00EB6901" w:rsidRDefault="00EB6901" w:rsidP="00EB6901">
      <w:pPr>
        <w:pStyle w:val="NoSpacing"/>
        <w:ind w:firstLine="708"/>
        <w:rPr>
          <w:b/>
          <w:lang w:val="sr-Cyrl-RS"/>
        </w:rPr>
      </w:pPr>
    </w:p>
    <w:p w:rsidR="00EB6901" w:rsidRDefault="00EB6901" w:rsidP="00EB6901">
      <w:pPr>
        <w:pStyle w:val="NoSpacing"/>
        <w:ind w:firstLine="708"/>
        <w:rPr>
          <w:b/>
          <w:lang w:val="sr-Cyrl-RS"/>
        </w:rPr>
      </w:pPr>
    </w:p>
    <w:p w:rsidR="00EB6901" w:rsidRDefault="00EB6901" w:rsidP="00EB6901">
      <w:pPr>
        <w:pStyle w:val="NoSpacing"/>
        <w:ind w:firstLine="708"/>
        <w:rPr>
          <w:b/>
          <w:lang w:val="sr-Cyrl-RS"/>
        </w:rPr>
      </w:pPr>
    </w:p>
    <w:p w:rsidR="00EB6901" w:rsidRDefault="00EB6901" w:rsidP="00EB6901">
      <w:pPr>
        <w:pStyle w:val="NoSpacing"/>
        <w:ind w:firstLine="708"/>
        <w:rPr>
          <w:b/>
          <w:lang w:val="sr-Cyrl-RS"/>
        </w:rPr>
      </w:pPr>
    </w:p>
    <w:p w:rsidR="00C54756" w:rsidRPr="00682433" w:rsidRDefault="00ED78D5" w:rsidP="00EB6901">
      <w:pPr>
        <w:pStyle w:val="NoSpacing"/>
        <w:ind w:firstLine="708"/>
        <w:rPr>
          <w:b/>
          <w:sz w:val="24"/>
          <w:szCs w:val="24"/>
          <w:lang w:val="sr-Cyrl-RS"/>
        </w:rPr>
      </w:pPr>
      <w:r w:rsidRPr="00682433">
        <w:rPr>
          <w:b/>
          <w:sz w:val="24"/>
          <w:szCs w:val="24"/>
          <w:lang w:val="sr-Cyrl-RS"/>
        </w:rPr>
        <w:t>САДРЖАЈ</w:t>
      </w:r>
      <w:r w:rsidR="00EB6901" w:rsidRPr="00682433">
        <w:rPr>
          <w:b/>
          <w:sz w:val="24"/>
          <w:szCs w:val="24"/>
          <w:lang w:val="sr-Cyrl-RS"/>
        </w:rPr>
        <w:t xml:space="preserve"> ПЛАНА ДЕТАЉНЕ РЕГУЛАЦИЈЕ</w:t>
      </w:r>
    </w:p>
    <w:p w:rsidR="00EB6901" w:rsidRPr="00EB6901" w:rsidRDefault="00EB6901" w:rsidP="00EB6901">
      <w:pPr>
        <w:pStyle w:val="NoSpacing"/>
        <w:rPr>
          <w:b/>
          <w:lang w:val="sr-Cyrl-RS"/>
        </w:rPr>
      </w:pPr>
    </w:p>
    <w:p w:rsidR="00ED78D5" w:rsidRPr="00D72E93" w:rsidRDefault="00ED78D5" w:rsidP="00EB6901">
      <w:pPr>
        <w:pStyle w:val="NoSpacing"/>
        <w:rPr>
          <w:b/>
          <w:lang w:val="sr-Cyrl-RS"/>
        </w:rPr>
      </w:pPr>
      <w:r>
        <w:rPr>
          <w:b/>
          <w:lang w:val="sr-Cyrl-RS"/>
        </w:rPr>
        <w:t>1.0</w:t>
      </w:r>
      <w:r>
        <w:rPr>
          <w:b/>
          <w:lang w:val="sr-Cyrl-RS"/>
        </w:rPr>
        <w:tab/>
      </w:r>
      <w:r w:rsidRPr="00D72E93">
        <w:rPr>
          <w:b/>
          <w:lang w:val="sr-Cyrl-RS"/>
        </w:rPr>
        <w:t>ОПШТИ ДЕО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1.1</w:t>
      </w:r>
      <w:r w:rsidRPr="00EB6901">
        <w:rPr>
          <w:lang w:val="sr-Cyrl-RS"/>
        </w:rPr>
        <w:tab/>
        <w:t>Правни основ за израду Плана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1.2</w:t>
      </w:r>
      <w:r w:rsidRPr="00EB6901">
        <w:rPr>
          <w:lang w:val="sr-Cyrl-RS"/>
        </w:rPr>
        <w:tab/>
        <w:t>Плански основ за израду Плана</w:t>
      </w:r>
    </w:p>
    <w:p w:rsidR="00ED78D5" w:rsidRPr="00EB6901" w:rsidRDefault="00ED78D5" w:rsidP="00EB6901">
      <w:pPr>
        <w:pStyle w:val="NoSpacing"/>
        <w:ind w:left="2124"/>
        <w:rPr>
          <w:lang w:val="sr-Cyrl-RS"/>
        </w:rPr>
      </w:pPr>
      <w:r w:rsidRPr="00EB6901">
        <w:rPr>
          <w:lang w:val="sr-Cyrl-RS"/>
        </w:rPr>
        <w:t>3.2</w:t>
      </w:r>
      <w:r w:rsidRPr="00EB6901">
        <w:rPr>
          <w:lang w:val="sr-Cyrl-RS"/>
        </w:rPr>
        <w:tab/>
        <w:t>Насељска гробља</w:t>
      </w:r>
    </w:p>
    <w:p w:rsidR="00ED78D5" w:rsidRPr="00EB6901" w:rsidRDefault="00ED78D5" w:rsidP="00EB6901">
      <w:pPr>
        <w:pStyle w:val="NoSpacing"/>
        <w:ind w:left="2124"/>
        <w:rPr>
          <w:lang w:val="sr-Cyrl-RS"/>
        </w:rPr>
      </w:pPr>
      <w:r w:rsidRPr="00EB6901">
        <w:rPr>
          <w:lang w:val="sr-Cyrl-RS"/>
        </w:rPr>
        <w:t>Блок бр. 83а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1.3</w:t>
      </w:r>
      <w:r w:rsidRPr="00EB6901">
        <w:rPr>
          <w:lang w:val="sr-Cyrl-RS"/>
        </w:rPr>
        <w:tab/>
        <w:t>Обухват плана са пописом катастарских парцела</w:t>
      </w:r>
    </w:p>
    <w:p w:rsidR="00ED78D5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1.4</w:t>
      </w:r>
      <w:r w:rsidRPr="00EB6901">
        <w:rPr>
          <w:lang w:val="sr-Cyrl-RS"/>
        </w:rPr>
        <w:tab/>
        <w:t>Опис постојећег стања</w:t>
      </w:r>
    </w:p>
    <w:p w:rsidR="00B1064E" w:rsidRPr="00EB6901" w:rsidRDefault="00B1064E" w:rsidP="00EB6901">
      <w:pPr>
        <w:pStyle w:val="NoSpacing"/>
        <w:ind w:left="708"/>
        <w:rPr>
          <w:lang w:val="sr-Cyrl-RS"/>
        </w:rPr>
      </w:pPr>
    </w:p>
    <w:p w:rsidR="00ED78D5" w:rsidRPr="00E80F3D" w:rsidRDefault="00ED78D5" w:rsidP="00EB6901">
      <w:pPr>
        <w:pStyle w:val="NoSpacing"/>
        <w:rPr>
          <w:b/>
          <w:lang w:val="sr-Cyrl-RS"/>
        </w:rPr>
      </w:pPr>
      <w:r>
        <w:rPr>
          <w:b/>
          <w:lang w:val="sr-Cyrl-RS"/>
        </w:rPr>
        <w:t>2.0</w:t>
      </w:r>
      <w:r>
        <w:rPr>
          <w:b/>
          <w:lang w:val="sr-Cyrl-RS"/>
        </w:rPr>
        <w:tab/>
      </w:r>
      <w:r w:rsidRPr="00E80F3D">
        <w:rPr>
          <w:b/>
          <w:lang w:val="sr-Cyrl-RS"/>
        </w:rPr>
        <w:t>ПЛАНСКИ ДЕО</w:t>
      </w:r>
    </w:p>
    <w:p w:rsidR="00ED78D5" w:rsidRDefault="00ED78D5" w:rsidP="00EB6901">
      <w:pPr>
        <w:pStyle w:val="NoSpacing"/>
        <w:rPr>
          <w:b/>
          <w:lang w:val="sr-Cyrl-RS"/>
        </w:rPr>
      </w:pPr>
      <w:r>
        <w:rPr>
          <w:b/>
          <w:lang w:val="sr-Cyrl-RS"/>
        </w:rPr>
        <w:t>2.1</w:t>
      </w:r>
      <w:r>
        <w:rPr>
          <w:b/>
          <w:lang w:val="sr-Cyrl-RS"/>
        </w:rPr>
        <w:tab/>
      </w:r>
      <w:r w:rsidRPr="00E80F3D">
        <w:rPr>
          <w:b/>
          <w:lang w:val="sr-Cyrl-RS"/>
        </w:rPr>
        <w:t>Правила уређења</w:t>
      </w:r>
    </w:p>
    <w:p w:rsidR="00ED78D5" w:rsidRDefault="00ED78D5" w:rsidP="00EB6901">
      <w:pPr>
        <w:pStyle w:val="NoSpacing"/>
        <w:rPr>
          <w:b/>
          <w:lang w:val="sr-Cyrl-RS"/>
        </w:rPr>
      </w:pPr>
      <w:r>
        <w:rPr>
          <w:b/>
          <w:lang w:val="sr-Cyrl-RS"/>
        </w:rPr>
        <w:t>2.2</w:t>
      </w:r>
      <w:r>
        <w:rPr>
          <w:b/>
          <w:lang w:val="sr-Cyrl-RS"/>
        </w:rPr>
        <w:tab/>
      </w:r>
      <w:r w:rsidRPr="005E02E5">
        <w:rPr>
          <w:b/>
          <w:lang w:val="sr-Cyrl-RS"/>
        </w:rPr>
        <w:t>Концепт уређења и подела на карактеристичне целине и зоне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2.2.1</w:t>
      </w:r>
      <w:r w:rsidRPr="00EB6901">
        <w:rPr>
          <w:lang w:val="sr-Cyrl-RS"/>
        </w:rPr>
        <w:tab/>
        <w:t>Простор за сахрањивање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2.2.2</w:t>
      </w:r>
      <w:r w:rsidRPr="00EB6901">
        <w:rPr>
          <w:lang w:val="sr-Cyrl-RS"/>
        </w:rPr>
        <w:tab/>
        <w:t>Комеморативни трг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2.2.3</w:t>
      </w:r>
      <w:r w:rsidRPr="00EB6901">
        <w:rPr>
          <w:lang w:val="sr-Cyrl-RS"/>
        </w:rPr>
        <w:tab/>
        <w:t>Главни улаз у гробље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 xml:space="preserve">2.2.4 </w:t>
      </w:r>
      <w:r w:rsidRPr="00EB6901">
        <w:rPr>
          <w:lang w:val="sr-Cyrl-RS"/>
        </w:rPr>
        <w:tab/>
        <w:t>Објекат за комеморативне, техничке и административне садржаје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2.2.5</w:t>
      </w:r>
      <w:r w:rsidRPr="00EB6901">
        <w:rPr>
          <w:lang w:val="sr-Cyrl-RS"/>
        </w:rPr>
        <w:tab/>
        <w:t>Објекат за комерцијалне садржине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2.2.6</w:t>
      </w:r>
      <w:r w:rsidRPr="00EB6901">
        <w:rPr>
          <w:lang w:val="sr-Cyrl-RS"/>
        </w:rPr>
        <w:tab/>
        <w:t>Сервисно технички део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2.2.7</w:t>
      </w:r>
      <w:r w:rsidRPr="00EB6901">
        <w:rPr>
          <w:lang w:val="sr-Cyrl-RS"/>
        </w:rPr>
        <w:tab/>
        <w:t>Трафо станица</w:t>
      </w:r>
    </w:p>
    <w:p w:rsidR="00ED78D5" w:rsidRDefault="00ED78D5" w:rsidP="00EB6901">
      <w:pPr>
        <w:pStyle w:val="NoSpacing"/>
        <w:rPr>
          <w:b/>
          <w:lang w:val="sr-Cyrl-RS"/>
        </w:rPr>
      </w:pPr>
      <w:r>
        <w:rPr>
          <w:b/>
          <w:lang w:val="sr-Cyrl-RS"/>
        </w:rPr>
        <w:t>2.3</w:t>
      </w:r>
      <w:r>
        <w:rPr>
          <w:b/>
          <w:lang w:val="sr-Cyrl-RS"/>
        </w:rPr>
        <w:tab/>
      </w:r>
      <w:r w:rsidRPr="005E02E5">
        <w:rPr>
          <w:b/>
          <w:lang w:val="sr-Cyrl-RS"/>
        </w:rPr>
        <w:t>Детаљна намена површина</w:t>
      </w:r>
    </w:p>
    <w:p w:rsidR="00ED78D5" w:rsidRPr="00BC0051" w:rsidRDefault="00ED78D5" w:rsidP="00EB6901">
      <w:pPr>
        <w:pStyle w:val="NoSpacing"/>
        <w:rPr>
          <w:b/>
          <w:lang w:val="sr-Cyrl-RS"/>
        </w:rPr>
      </w:pPr>
      <w:r w:rsidRPr="00323BA3">
        <w:rPr>
          <w:b/>
          <w:lang w:val="sr-Cyrl-RS"/>
        </w:rPr>
        <w:t>2.4</w:t>
      </w:r>
      <w:r>
        <w:rPr>
          <w:lang w:val="sr-Cyrl-RS"/>
        </w:rPr>
        <w:tab/>
      </w:r>
      <w:r w:rsidRPr="00BC0051">
        <w:rPr>
          <w:b/>
          <w:lang w:val="sr-Cyrl-RS"/>
        </w:rPr>
        <w:t>Биланс површина</w:t>
      </w:r>
    </w:p>
    <w:p w:rsidR="00ED78D5" w:rsidRPr="00B85782" w:rsidRDefault="00ED78D5" w:rsidP="00EB6901">
      <w:pPr>
        <w:pStyle w:val="NoSpacing"/>
        <w:rPr>
          <w:b/>
          <w:lang w:val="sr-Cyrl-RS"/>
        </w:rPr>
      </w:pPr>
      <w:r>
        <w:rPr>
          <w:b/>
          <w:lang w:val="sr-Cyrl-RS"/>
        </w:rPr>
        <w:t>2.5</w:t>
      </w:r>
      <w:r>
        <w:rPr>
          <w:b/>
          <w:lang w:val="sr-Cyrl-RS"/>
        </w:rPr>
        <w:tab/>
      </w:r>
      <w:r w:rsidRPr="00B85782">
        <w:rPr>
          <w:b/>
          <w:lang w:val="sr-Cyrl-RS"/>
        </w:rPr>
        <w:t>Површине за јавне намене</w:t>
      </w:r>
    </w:p>
    <w:p w:rsidR="00ED78D5" w:rsidRPr="00322D0A" w:rsidRDefault="00ED78D5" w:rsidP="00EB6901">
      <w:pPr>
        <w:pStyle w:val="NoSpacing"/>
        <w:rPr>
          <w:b/>
          <w:lang w:val="sr-Cyrl-RS"/>
        </w:rPr>
      </w:pPr>
      <w:r>
        <w:rPr>
          <w:b/>
          <w:lang w:val="sr-Cyrl-RS"/>
        </w:rPr>
        <w:t>3.0</w:t>
      </w:r>
      <w:r>
        <w:rPr>
          <w:b/>
          <w:lang w:val="sr-Cyrl-RS"/>
        </w:rPr>
        <w:tab/>
      </w:r>
      <w:r w:rsidRPr="00322D0A">
        <w:rPr>
          <w:b/>
          <w:lang w:val="sr-Cyrl-RS"/>
        </w:rPr>
        <w:t>Степен комуналне опремљености грађевинског земљишта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3.1</w:t>
      </w:r>
      <w:r w:rsidRPr="00EB6901">
        <w:rPr>
          <w:lang w:val="sr-Cyrl-RS"/>
        </w:rPr>
        <w:tab/>
        <w:t>Трасе и регулација саобраћајница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3.2</w:t>
      </w:r>
      <w:r w:rsidRPr="00EB6901">
        <w:rPr>
          <w:lang w:val="sr-Cyrl-RS"/>
        </w:rPr>
        <w:tab/>
        <w:t>Железничка инфраструктура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3.3</w:t>
      </w:r>
      <w:r w:rsidRPr="00EB6901">
        <w:rPr>
          <w:lang w:val="sr-Cyrl-RS"/>
        </w:rPr>
        <w:tab/>
        <w:t>Мрежа и капацитети водопривредне инфраструктуре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3.3.1.</w:t>
      </w:r>
      <w:r w:rsidRPr="00EB6901">
        <w:rPr>
          <w:lang w:val="sr-Cyrl-RS"/>
        </w:rPr>
        <w:tab/>
      </w:r>
      <w:r w:rsidRPr="00EB6901">
        <w:rPr>
          <w:lang w:val="sr-Cyrl-RS"/>
        </w:rPr>
        <w:tab/>
        <w:t>Снабдевање водом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3.3.2</w:t>
      </w:r>
      <w:r w:rsidRPr="00EB6901">
        <w:rPr>
          <w:lang w:val="sr-Cyrl-RS"/>
        </w:rPr>
        <w:tab/>
      </w:r>
      <w:r w:rsidRPr="00EB6901">
        <w:rPr>
          <w:lang w:val="sr-Cyrl-RS"/>
        </w:rPr>
        <w:tab/>
        <w:t>Одвођење отпадних вода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3.3.3.</w:t>
      </w:r>
      <w:r w:rsidRPr="00EB6901">
        <w:rPr>
          <w:lang w:val="sr-Cyrl-RS"/>
        </w:rPr>
        <w:tab/>
      </w:r>
      <w:r w:rsidRPr="00EB6901">
        <w:rPr>
          <w:lang w:val="sr-Cyrl-RS"/>
        </w:rPr>
        <w:tab/>
        <w:t>Одвођење атмосферских вода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3.3.4</w:t>
      </w:r>
      <w:r w:rsidRPr="00EB6901">
        <w:rPr>
          <w:lang w:val="sr-Cyrl-RS"/>
        </w:rPr>
        <w:tab/>
      </w:r>
      <w:r w:rsidRPr="00EB6901">
        <w:rPr>
          <w:lang w:val="sr-Cyrl-RS"/>
        </w:rPr>
        <w:tab/>
        <w:t>Електроенергетска инфраструктура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3.3.5.</w:t>
      </w:r>
      <w:r w:rsidRPr="00EB6901">
        <w:rPr>
          <w:lang w:val="sr-Cyrl-RS"/>
        </w:rPr>
        <w:tab/>
      </w:r>
      <w:r w:rsidRPr="00EB6901">
        <w:rPr>
          <w:lang w:val="sr-Cyrl-RS"/>
        </w:rPr>
        <w:tab/>
        <w:t>Телекомуникациона инфраструктура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3.3.6.</w:t>
      </w:r>
      <w:r w:rsidRPr="00EB6901">
        <w:rPr>
          <w:lang w:val="sr-Cyrl-RS"/>
        </w:rPr>
        <w:tab/>
      </w:r>
      <w:r w:rsidRPr="00EB6901">
        <w:rPr>
          <w:lang w:val="sr-Cyrl-RS"/>
        </w:rPr>
        <w:tab/>
        <w:t>Гасовод</w:t>
      </w:r>
    </w:p>
    <w:p w:rsidR="00ED78D5" w:rsidRPr="004404AA" w:rsidRDefault="00ED78D5" w:rsidP="00EB6901">
      <w:pPr>
        <w:pStyle w:val="NoSpacing"/>
        <w:rPr>
          <w:b/>
          <w:lang w:val="sr-Cyrl-RS"/>
        </w:rPr>
      </w:pPr>
      <w:r>
        <w:rPr>
          <w:b/>
          <w:lang w:val="sr-Cyrl-RS"/>
        </w:rPr>
        <w:t>4.0</w:t>
      </w:r>
      <w:r>
        <w:rPr>
          <w:b/>
          <w:lang w:val="sr-Cyrl-RS"/>
        </w:rPr>
        <w:tab/>
      </w:r>
      <w:r w:rsidRPr="004404AA">
        <w:rPr>
          <w:b/>
          <w:lang w:val="sr-Cyrl-RS"/>
        </w:rPr>
        <w:t>Услови и мере заштите природних и непокретних културних добара, заштите животне средине и здравља људи</w:t>
      </w:r>
    </w:p>
    <w:p w:rsidR="00ED78D5" w:rsidRDefault="00ED78D5" w:rsidP="00EB6901">
      <w:pPr>
        <w:pStyle w:val="NoSpacing"/>
        <w:ind w:left="1416" w:hanging="708"/>
        <w:rPr>
          <w:lang w:val="sr-Cyrl-RS"/>
        </w:rPr>
      </w:pPr>
      <w:r>
        <w:rPr>
          <w:lang w:val="sr-Cyrl-RS"/>
        </w:rPr>
        <w:t>4.1</w:t>
      </w:r>
      <w:r>
        <w:rPr>
          <w:lang w:val="sr-Cyrl-RS"/>
        </w:rPr>
        <w:tab/>
        <w:t>Услове чувања, одржавања и коришћења културних добара и добара које уживају претходну заштиту</w:t>
      </w:r>
    </w:p>
    <w:p w:rsidR="00ED78D5" w:rsidRDefault="00ED78D5" w:rsidP="00EB6901">
      <w:pPr>
        <w:pStyle w:val="NoSpacing"/>
        <w:ind w:left="708"/>
        <w:rPr>
          <w:lang w:val="sr-Cyrl-RS"/>
        </w:rPr>
      </w:pPr>
      <w:r>
        <w:rPr>
          <w:lang w:val="sr-Cyrl-RS"/>
        </w:rPr>
        <w:t>4.2</w:t>
      </w:r>
      <w:r>
        <w:rPr>
          <w:lang w:val="sr-Cyrl-RS"/>
        </w:rPr>
        <w:tab/>
        <w:t>Решење о условима заштите природе</w:t>
      </w:r>
    </w:p>
    <w:p w:rsidR="00ED78D5" w:rsidRDefault="00ED78D5" w:rsidP="00EB6901">
      <w:pPr>
        <w:pStyle w:val="NoSpacing"/>
        <w:ind w:left="708"/>
        <w:rPr>
          <w:lang w:val="sr-Cyrl-RS"/>
        </w:rPr>
      </w:pPr>
      <w:r>
        <w:rPr>
          <w:lang w:val="sr-Cyrl-RS"/>
        </w:rPr>
        <w:t>4.3</w:t>
      </w:r>
      <w:r>
        <w:rPr>
          <w:lang w:val="sr-Cyrl-RS"/>
        </w:rPr>
        <w:tab/>
        <w:t>Санитарн</w:t>
      </w:r>
      <w:r w:rsidR="00EB6901">
        <w:rPr>
          <w:lang w:val="sr-Cyrl-RS"/>
        </w:rPr>
        <w:t>и</w:t>
      </w:r>
      <w:r>
        <w:rPr>
          <w:lang w:val="sr-Cyrl-RS"/>
        </w:rPr>
        <w:t xml:space="preserve"> услов</w:t>
      </w:r>
      <w:r w:rsidR="00EB6901">
        <w:rPr>
          <w:lang w:val="sr-Cyrl-RS"/>
        </w:rPr>
        <w:t>и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4.4</w:t>
      </w:r>
      <w:r w:rsidRPr="00EB6901">
        <w:rPr>
          <w:lang w:val="sr-Cyrl-RS"/>
        </w:rPr>
        <w:tab/>
        <w:t>Заштита од пожара, елементарних непогода и техничко – технолошких несрећа</w:t>
      </w:r>
    </w:p>
    <w:p w:rsidR="00ED78D5" w:rsidRPr="00EB6901" w:rsidRDefault="00ED78D5" w:rsidP="00EB6901">
      <w:pPr>
        <w:pStyle w:val="NoSpacing"/>
        <w:ind w:left="708"/>
        <w:rPr>
          <w:iCs/>
          <w:lang w:val="sr-Cyrl-CS"/>
        </w:rPr>
      </w:pPr>
      <w:r w:rsidRPr="00EB6901">
        <w:rPr>
          <w:iCs/>
          <w:lang w:val="sr-Cyrl-CS"/>
        </w:rPr>
        <w:t>4.5</w:t>
      </w:r>
      <w:r w:rsidRPr="00EB6901">
        <w:rPr>
          <w:iCs/>
          <w:lang w:val="sr-Cyrl-CS"/>
        </w:rPr>
        <w:tab/>
        <w:t>Мере заштите од земљотреса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4.6</w:t>
      </w:r>
      <w:r w:rsidRPr="00EB6901">
        <w:rPr>
          <w:lang w:val="sr-Cyrl-RS"/>
        </w:rPr>
        <w:tab/>
        <w:t xml:space="preserve">Приступачност објеката јавне намене </w:t>
      </w:r>
    </w:p>
    <w:p w:rsidR="00ED78D5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4.7</w:t>
      </w:r>
      <w:r w:rsidRPr="00EB6901">
        <w:rPr>
          <w:lang w:val="sr-Cyrl-RS"/>
        </w:rPr>
        <w:tab/>
        <w:t>Мере енергетске ефикасности изградње</w:t>
      </w:r>
    </w:p>
    <w:p w:rsidR="00B1064E" w:rsidRPr="00EB6901" w:rsidRDefault="00B1064E" w:rsidP="00EB6901">
      <w:pPr>
        <w:pStyle w:val="NoSpacing"/>
        <w:ind w:left="708"/>
        <w:rPr>
          <w:lang w:val="sr-Cyrl-RS"/>
        </w:rPr>
      </w:pPr>
    </w:p>
    <w:p w:rsidR="00ED78D5" w:rsidRPr="00E80F3D" w:rsidRDefault="00ED78D5" w:rsidP="00EB6901">
      <w:pPr>
        <w:pStyle w:val="NoSpacing"/>
        <w:rPr>
          <w:b/>
          <w:lang w:val="sr-Cyrl-RS"/>
        </w:rPr>
      </w:pPr>
      <w:r>
        <w:rPr>
          <w:b/>
          <w:lang w:val="sr-Cyrl-RS"/>
        </w:rPr>
        <w:t>5.0</w:t>
      </w:r>
      <w:r>
        <w:rPr>
          <w:b/>
          <w:lang w:val="sr-Cyrl-RS"/>
        </w:rPr>
        <w:tab/>
      </w:r>
      <w:r w:rsidRPr="00E80F3D">
        <w:rPr>
          <w:b/>
          <w:lang w:val="sr-Cyrl-RS"/>
        </w:rPr>
        <w:t>ПРАВИЛА ГРАЂЕЊА</w:t>
      </w:r>
    </w:p>
    <w:p w:rsidR="00ED78D5" w:rsidRPr="00A03BB8" w:rsidRDefault="00ED78D5" w:rsidP="00EB6901">
      <w:pPr>
        <w:pStyle w:val="NoSpacing"/>
        <w:rPr>
          <w:b/>
          <w:lang w:val="sr-Cyrl-RS"/>
        </w:rPr>
      </w:pPr>
      <w:r>
        <w:rPr>
          <w:b/>
          <w:lang w:val="sr-Cyrl-RS"/>
        </w:rPr>
        <w:t>5.1.</w:t>
      </w:r>
      <w:r>
        <w:rPr>
          <w:b/>
          <w:lang w:val="sr-Cyrl-RS"/>
        </w:rPr>
        <w:tab/>
      </w:r>
      <w:r w:rsidRPr="00A03BB8">
        <w:rPr>
          <w:b/>
          <w:lang w:val="sr-Cyrl-RS"/>
        </w:rPr>
        <w:t xml:space="preserve">Намена и начин коришћења земљишта 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5.1.1</w:t>
      </w:r>
      <w:r w:rsidRPr="00EB6901">
        <w:rPr>
          <w:lang w:val="sr-Cyrl-RS"/>
        </w:rPr>
        <w:tab/>
        <w:t>Гробне парцеле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lastRenderedPageBreak/>
        <w:t>5.1.2.</w:t>
      </w:r>
      <w:r w:rsidRPr="00EB6901">
        <w:rPr>
          <w:lang w:val="sr-Cyrl-RS"/>
        </w:rPr>
        <w:tab/>
        <w:t>Гробна поља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5.1.3.</w:t>
      </w:r>
      <w:r w:rsidRPr="00EB6901">
        <w:rPr>
          <w:lang w:val="sr-Cyrl-RS"/>
        </w:rPr>
        <w:tab/>
        <w:t>Гробна места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5.1.4</w:t>
      </w:r>
      <w:r w:rsidRPr="00EB6901">
        <w:rPr>
          <w:lang w:val="sr-Cyrl-RS"/>
        </w:rPr>
        <w:tab/>
        <w:t>Колумбаријум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5.1.5</w:t>
      </w:r>
      <w:r w:rsidRPr="00EB6901">
        <w:rPr>
          <w:lang w:val="sr-Cyrl-RS"/>
        </w:rPr>
        <w:tab/>
        <w:t>Розаријум</w:t>
      </w:r>
    </w:p>
    <w:p w:rsidR="00ED78D5" w:rsidRPr="00BC2848" w:rsidRDefault="00ED78D5" w:rsidP="00EB6901">
      <w:pPr>
        <w:pStyle w:val="NoSpacing"/>
        <w:rPr>
          <w:b/>
          <w:lang w:val="sr-Cyrl-RS"/>
        </w:rPr>
      </w:pPr>
      <w:r>
        <w:rPr>
          <w:b/>
          <w:lang w:val="sr-Cyrl-RS"/>
        </w:rPr>
        <w:t>5.2.</w:t>
      </w:r>
      <w:r>
        <w:rPr>
          <w:b/>
          <w:lang w:val="sr-Cyrl-RS"/>
        </w:rPr>
        <w:tab/>
      </w:r>
      <w:r w:rsidRPr="00BC2848">
        <w:rPr>
          <w:b/>
          <w:lang w:val="sr-Cyrl-RS"/>
        </w:rPr>
        <w:t>Услови за прикључење објеката на мрежу комуналне инфраструктуре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5.2.1.</w:t>
      </w:r>
      <w:r w:rsidRPr="00EB6901">
        <w:rPr>
          <w:lang w:val="sr-Cyrl-RS"/>
        </w:rPr>
        <w:tab/>
        <w:t xml:space="preserve">Прикључак приступне саобраћајнице новом гробљу на државни пут </w:t>
      </w:r>
      <w:r w:rsidRPr="00EB6901">
        <w:rPr>
          <w:rFonts w:cstheme="minorHAnsi"/>
          <w:lang w:val="sr-Cyrl-RS"/>
        </w:rPr>
        <w:t>I</w:t>
      </w:r>
      <w:r w:rsidRPr="00EB6901">
        <w:rPr>
          <w:lang w:val="sr-Cyrl-RS"/>
        </w:rPr>
        <w:t>Б реда 10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5.2.2.</w:t>
      </w:r>
      <w:r w:rsidRPr="00EB6901">
        <w:rPr>
          <w:lang w:val="sr-Cyrl-RS"/>
        </w:rPr>
        <w:tab/>
        <w:t>Приступне саобаћајнице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5.2.3.</w:t>
      </w:r>
      <w:r w:rsidRPr="00EB6901">
        <w:rPr>
          <w:lang w:val="sr-Cyrl-RS"/>
        </w:rPr>
        <w:tab/>
        <w:t>Стационарни саобраћај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5.2.4.</w:t>
      </w:r>
      <w:r w:rsidRPr="00EB6901">
        <w:rPr>
          <w:lang w:val="sr-Cyrl-RS"/>
        </w:rPr>
        <w:tab/>
        <w:t xml:space="preserve">Пешачке  коминикације 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5.2.5.</w:t>
      </w:r>
      <w:r w:rsidRPr="00EB6901">
        <w:rPr>
          <w:lang w:val="sr-Cyrl-RS"/>
        </w:rPr>
        <w:tab/>
        <w:t>Јавни превоз путника</w:t>
      </w:r>
    </w:p>
    <w:p w:rsidR="00ED78D5" w:rsidRPr="00FF781B" w:rsidRDefault="00ED78D5" w:rsidP="00EB6901">
      <w:pPr>
        <w:pStyle w:val="NoSpacing"/>
        <w:ind w:left="708"/>
        <w:rPr>
          <w:b/>
          <w:lang w:val="sr-Cyrl-RS"/>
        </w:rPr>
      </w:pPr>
      <w:r w:rsidRPr="00EB6901">
        <w:rPr>
          <w:lang w:val="sr-Cyrl-RS"/>
        </w:rPr>
        <w:t>5.2.6.</w:t>
      </w:r>
      <w:r w:rsidRPr="00EB6901">
        <w:rPr>
          <w:lang w:val="sr-Cyrl-RS"/>
        </w:rPr>
        <w:tab/>
        <w:t>Интерне саобраћајнице у кругу гробљ</w:t>
      </w:r>
      <w:r w:rsidRPr="00FF781B">
        <w:rPr>
          <w:b/>
          <w:lang w:val="sr-Cyrl-RS"/>
        </w:rPr>
        <w:t>а</w:t>
      </w:r>
    </w:p>
    <w:p w:rsidR="00ED78D5" w:rsidRPr="0016750F" w:rsidRDefault="00ED78D5" w:rsidP="00EB6901">
      <w:pPr>
        <w:pStyle w:val="NoSpacing"/>
        <w:rPr>
          <w:b/>
          <w:lang w:val="sr-Cyrl-RS"/>
        </w:rPr>
      </w:pPr>
      <w:r w:rsidRPr="0016750F">
        <w:rPr>
          <w:b/>
          <w:lang w:val="sr-Cyrl-RS"/>
        </w:rPr>
        <w:t>5.3.</w:t>
      </w:r>
      <w:r w:rsidRPr="0016750F">
        <w:rPr>
          <w:b/>
          <w:lang w:val="sr-Cyrl-RS"/>
        </w:rPr>
        <w:tab/>
        <w:t>Правила грађења за водопривредну инфраструктуру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5.3.1.</w:t>
      </w:r>
      <w:r w:rsidRPr="00EB6901">
        <w:rPr>
          <w:lang w:val="sr-Cyrl-RS"/>
        </w:rPr>
        <w:tab/>
        <w:t>Водоводна мрежа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5.3.2.</w:t>
      </w:r>
      <w:r w:rsidRPr="00EB6901">
        <w:rPr>
          <w:lang w:val="sr-Cyrl-RS"/>
        </w:rPr>
        <w:tab/>
        <w:t>Канализација употребљених вода</w:t>
      </w:r>
    </w:p>
    <w:p w:rsidR="00ED78D5" w:rsidRPr="00EB6901" w:rsidRDefault="00ED78D5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5.3.4.</w:t>
      </w:r>
      <w:r w:rsidRPr="00EB6901">
        <w:rPr>
          <w:lang w:val="sr-Cyrl-RS"/>
        </w:rPr>
        <w:tab/>
        <w:t>Одвођење атмосферских вода</w:t>
      </w:r>
    </w:p>
    <w:p w:rsidR="00EB6901" w:rsidRPr="00EB6901" w:rsidRDefault="00EB6901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5.4.</w:t>
      </w:r>
      <w:r w:rsidRPr="00EB6901">
        <w:rPr>
          <w:lang w:val="sr-Cyrl-RS"/>
        </w:rPr>
        <w:tab/>
        <w:t>Правила грађења електроенергетске мреже</w:t>
      </w:r>
    </w:p>
    <w:p w:rsidR="00EB6901" w:rsidRPr="00EB6901" w:rsidRDefault="00EB6901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5.5.</w:t>
      </w:r>
      <w:r w:rsidRPr="00EB6901">
        <w:rPr>
          <w:lang w:val="sr-Cyrl-RS"/>
        </w:rPr>
        <w:tab/>
        <w:t>Правила грађења за гасовод</w:t>
      </w:r>
    </w:p>
    <w:p w:rsidR="00EB6901" w:rsidRPr="00EB6901" w:rsidRDefault="00EB6901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5.6.</w:t>
      </w:r>
      <w:r w:rsidRPr="00EB6901">
        <w:rPr>
          <w:lang w:val="sr-Cyrl-RS"/>
        </w:rPr>
        <w:tab/>
        <w:t>Правила грађења за текомуникациону мрежу</w:t>
      </w:r>
    </w:p>
    <w:p w:rsidR="00EB6901" w:rsidRPr="00EB6901" w:rsidRDefault="00EB6901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5.7.</w:t>
      </w:r>
      <w:r w:rsidRPr="00EB6901">
        <w:rPr>
          <w:lang w:val="sr-Cyrl-RS"/>
        </w:rPr>
        <w:tab/>
        <w:t>Услови за уређење зелених и слободних површина</w:t>
      </w:r>
    </w:p>
    <w:p w:rsidR="00EB6901" w:rsidRPr="00EB6901" w:rsidRDefault="00EB6901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5.7.1.</w:t>
      </w:r>
      <w:r w:rsidRPr="00EB6901">
        <w:rPr>
          <w:lang w:val="sr-Cyrl-RS"/>
        </w:rPr>
        <w:tab/>
        <w:t>Линијско зеленило – дрвореди</w:t>
      </w:r>
    </w:p>
    <w:p w:rsidR="00EB6901" w:rsidRPr="00EB6901" w:rsidRDefault="00EB6901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5.7.2.</w:t>
      </w:r>
      <w:r w:rsidRPr="00EB6901">
        <w:rPr>
          <w:lang w:val="sr-Cyrl-RS"/>
        </w:rPr>
        <w:tab/>
        <w:t>Парковско зеленило</w:t>
      </w:r>
    </w:p>
    <w:p w:rsidR="00EB6901" w:rsidRPr="00EB6901" w:rsidRDefault="00EB6901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5.7.3.</w:t>
      </w:r>
      <w:r w:rsidRPr="00EB6901">
        <w:rPr>
          <w:lang w:val="sr-Cyrl-RS"/>
        </w:rPr>
        <w:tab/>
        <w:t>Заштитни зелени појас</w:t>
      </w:r>
    </w:p>
    <w:p w:rsidR="00EB6901" w:rsidRPr="00EB6901" w:rsidRDefault="00EB6901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5.7.4.</w:t>
      </w:r>
      <w:r w:rsidRPr="00EB6901">
        <w:rPr>
          <w:lang w:val="sr-Cyrl-RS"/>
        </w:rPr>
        <w:tab/>
        <w:t>Простор за одлагање смећа и биљних остатака</w:t>
      </w:r>
    </w:p>
    <w:p w:rsidR="00EB6901" w:rsidRPr="00EB6901" w:rsidRDefault="00EB6901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 xml:space="preserve">5.7.5. </w:t>
      </w:r>
      <w:r w:rsidRPr="00EB6901">
        <w:rPr>
          <w:lang w:val="sr-Cyrl-RS"/>
        </w:rPr>
        <w:tab/>
        <w:t>Ограда око гробља</w:t>
      </w:r>
    </w:p>
    <w:p w:rsidR="00EB6901" w:rsidRPr="00192DE5" w:rsidRDefault="00EB6901" w:rsidP="00EB6901">
      <w:pPr>
        <w:pStyle w:val="NoSpacing"/>
        <w:rPr>
          <w:b/>
          <w:lang w:val="sr-Cyrl-RS"/>
        </w:rPr>
      </w:pPr>
      <w:r w:rsidRPr="00192DE5">
        <w:rPr>
          <w:b/>
          <w:lang w:val="sr-Cyrl-RS"/>
        </w:rPr>
        <w:t xml:space="preserve">6.0. </w:t>
      </w:r>
      <w:r w:rsidRPr="00192DE5">
        <w:rPr>
          <w:b/>
          <w:lang w:val="sr-Cyrl-RS"/>
        </w:rPr>
        <w:tab/>
        <w:t xml:space="preserve">Правила за архитектонско </w:t>
      </w:r>
      <w:r>
        <w:rPr>
          <w:b/>
          <w:lang w:val="sr-Cyrl-RS"/>
        </w:rPr>
        <w:t>о</w:t>
      </w:r>
      <w:r w:rsidRPr="00192DE5">
        <w:rPr>
          <w:b/>
          <w:lang w:val="sr-Cyrl-RS"/>
        </w:rPr>
        <w:t>бликовање објекта</w:t>
      </w:r>
    </w:p>
    <w:p w:rsidR="00EB6901" w:rsidRPr="00BA4D6E" w:rsidRDefault="00EB6901" w:rsidP="00EB6901">
      <w:pPr>
        <w:pStyle w:val="NoSpacing"/>
        <w:rPr>
          <w:b/>
          <w:lang w:val="sr-Cyrl-RS"/>
        </w:rPr>
      </w:pPr>
      <w:r>
        <w:rPr>
          <w:b/>
          <w:lang w:val="sr-Cyrl-RS"/>
        </w:rPr>
        <w:t>7.0.</w:t>
      </w:r>
      <w:r>
        <w:rPr>
          <w:b/>
          <w:lang w:val="sr-Cyrl-RS"/>
        </w:rPr>
        <w:tab/>
      </w:r>
      <w:r w:rsidRPr="00BA4D6E">
        <w:rPr>
          <w:b/>
          <w:lang w:val="sr-Cyrl-RS"/>
        </w:rPr>
        <w:t>Инжењерско геолошки услови за изградњу објеката</w:t>
      </w:r>
    </w:p>
    <w:p w:rsidR="00EB6901" w:rsidRPr="003E626B" w:rsidRDefault="00EB6901" w:rsidP="00EB6901">
      <w:pPr>
        <w:pStyle w:val="NoSpacing"/>
        <w:ind w:left="708" w:hanging="708"/>
        <w:rPr>
          <w:b/>
          <w:lang w:val="sr-Cyrl-RS"/>
        </w:rPr>
      </w:pPr>
      <w:r>
        <w:rPr>
          <w:b/>
          <w:lang w:val="sr-Cyrl-RS"/>
        </w:rPr>
        <w:t>8.0.</w:t>
      </w:r>
      <w:r>
        <w:rPr>
          <w:b/>
          <w:lang w:val="sr-Cyrl-RS"/>
        </w:rPr>
        <w:tab/>
      </w:r>
      <w:r w:rsidRPr="003E626B">
        <w:rPr>
          <w:b/>
          <w:lang w:val="sr-Cyrl-RS"/>
        </w:rPr>
        <w:t>Локације за које је обавезна израда пројекта препарцелације, односно урбанистичког пројекта</w:t>
      </w:r>
    </w:p>
    <w:p w:rsidR="00EB6901" w:rsidRPr="00EB6901" w:rsidRDefault="00EB6901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8.1</w:t>
      </w:r>
      <w:r w:rsidRPr="00EB6901">
        <w:rPr>
          <w:lang w:val="sr-Cyrl-RS"/>
        </w:rPr>
        <w:tab/>
        <w:t>Израда додатне техничке документације</w:t>
      </w:r>
    </w:p>
    <w:p w:rsidR="00ED78D5" w:rsidRDefault="00EB6901" w:rsidP="00EB6901">
      <w:pPr>
        <w:pStyle w:val="NoSpacing"/>
        <w:rPr>
          <w:b/>
          <w:lang w:val="sr-Cyrl-RS"/>
        </w:rPr>
      </w:pPr>
      <w:r>
        <w:rPr>
          <w:b/>
          <w:lang w:val="sr-Cyrl-RS"/>
        </w:rPr>
        <w:t>9.0</w:t>
      </w:r>
      <w:r>
        <w:rPr>
          <w:b/>
          <w:lang w:val="sr-Cyrl-RS"/>
        </w:rPr>
        <w:tab/>
      </w:r>
      <w:r w:rsidRPr="00194D0E">
        <w:rPr>
          <w:b/>
          <w:lang w:val="sr-Cyrl-RS"/>
        </w:rPr>
        <w:t>Пр</w:t>
      </w:r>
      <w:r>
        <w:rPr>
          <w:b/>
          <w:lang w:val="sr-Cyrl-RS"/>
        </w:rPr>
        <w:t xml:space="preserve">оцена временско - просторног </w:t>
      </w:r>
      <w:r w:rsidRPr="00194D0E">
        <w:rPr>
          <w:b/>
          <w:lang w:val="sr-Cyrl-RS"/>
        </w:rPr>
        <w:t>капацитета</w:t>
      </w:r>
      <w:r>
        <w:rPr>
          <w:b/>
          <w:lang w:val="sr-Cyrl-RS"/>
        </w:rPr>
        <w:t xml:space="preserve"> локације</w:t>
      </w:r>
    </w:p>
    <w:p w:rsidR="00EB6901" w:rsidRPr="00BA4D6E" w:rsidRDefault="00EB6901" w:rsidP="00EB6901">
      <w:pPr>
        <w:pStyle w:val="NoSpacing"/>
        <w:rPr>
          <w:b/>
          <w:lang w:val="sr-Cyrl-RS"/>
        </w:rPr>
      </w:pPr>
      <w:r>
        <w:rPr>
          <w:b/>
          <w:lang w:val="sr-Cyrl-RS"/>
        </w:rPr>
        <w:t>10</w:t>
      </w:r>
      <w:r w:rsidRPr="00BA4D6E">
        <w:rPr>
          <w:b/>
          <w:lang w:val="sr-Cyrl-RS"/>
        </w:rPr>
        <w:t>.0</w:t>
      </w:r>
      <w:r>
        <w:rPr>
          <w:b/>
          <w:lang w:val="sr-Cyrl-RS"/>
        </w:rPr>
        <w:t>.</w:t>
      </w:r>
      <w:r w:rsidRPr="00BA4D6E">
        <w:rPr>
          <w:b/>
          <w:lang w:val="sr-Cyrl-RS"/>
        </w:rPr>
        <w:tab/>
        <w:t>Смернице за спровођење</w:t>
      </w:r>
    </w:p>
    <w:p w:rsidR="00EB6901" w:rsidRPr="00EB6901" w:rsidRDefault="00EB6901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10.1.</w:t>
      </w:r>
      <w:r w:rsidRPr="00EB6901">
        <w:rPr>
          <w:lang w:val="sr-Cyrl-RS"/>
        </w:rPr>
        <w:tab/>
        <w:t>Фазност реализације</w:t>
      </w:r>
    </w:p>
    <w:p w:rsidR="00EB6901" w:rsidRPr="00EB6901" w:rsidRDefault="00EB6901" w:rsidP="00EB6901">
      <w:pPr>
        <w:pStyle w:val="NoSpacing"/>
        <w:ind w:left="708"/>
        <w:rPr>
          <w:lang w:val="sr-Cyrl-RS"/>
        </w:rPr>
      </w:pPr>
      <w:r w:rsidRPr="00EB6901">
        <w:rPr>
          <w:lang w:val="sr-Cyrl-RS"/>
        </w:rPr>
        <w:t>10 .2.</w:t>
      </w:r>
      <w:r w:rsidRPr="00EB6901">
        <w:rPr>
          <w:lang w:val="sr-Cyrl-RS"/>
        </w:rPr>
        <w:tab/>
        <w:t>Смернице за спровођење плана</w:t>
      </w:r>
    </w:p>
    <w:p w:rsidR="00EB6901" w:rsidRDefault="00EB6901" w:rsidP="00EB6901">
      <w:pPr>
        <w:pStyle w:val="NoSpacing"/>
        <w:rPr>
          <w:lang w:val="sr-Cyrl-RS"/>
        </w:rPr>
      </w:pPr>
    </w:p>
    <w:p w:rsidR="00EB6901" w:rsidRDefault="00EB6901" w:rsidP="00EB6901">
      <w:pPr>
        <w:pStyle w:val="NoSpacing"/>
        <w:rPr>
          <w:b/>
          <w:lang w:val="sr-Cyrl-RS"/>
        </w:rPr>
      </w:pPr>
      <w:r>
        <w:rPr>
          <w:b/>
          <w:lang w:val="sr-Cyrl-RS"/>
        </w:rPr>
        <w:t>ГРАФИЧКА ДОКУМЕНТАЦИЈА</w:t>
      </w:r>
    </w:p>
    <w:p w:rsidR="00EB6901" w:rsidRDefault="00EB6901" w:rsidP="00EB6901">
      <w:pPr>
        <w:pStyle w:val="NoSpacing"/>
        <w:rPr>
          <w:b/>
          <w:lang w:val="sr-Cyrl-RS"/>
        </w:rPr>
      </w:pPr>
    </w:p>
    <w:p w:rsidR="00EB6901" w:rsidRDefault="00EB6901" w:rsidP="005340D6">
      <w:pPr>
        <w:pStyle w:val="NoSpacing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Прегледна карта</w:t>
      </w:r>
    </w:p>
    <w:p w:rsidR="00EB6901" w:rsidRDefault="005340D6" w:rsidP="005340D6">
      <w:pPr>
        <w:pStyle w:val="NoSpacing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Постојеће стање</w:t>
      </w:r>
    </w:p>
    <w:p w:rsidR="005340D6" w:rsidRDefault="005340D6" w:rsidP="005340D6">
      <w:pPr>
        <w:pStyle w:val="NoSpacing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Планирана претежна намена површина</w:t>
      </w:r>
    </w:p>
    <w:p w:rsidR="005340D6" w:rsidRDefault="005340D6" w:rsidP="005340D6">
      <w:pPr>
        <w:pStyle w:val="NoSpacing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Регулационо нивелациони план</w:t>
      </w:r>
    </w:p>
    <w:p w:rsidR="005340D6" w:rsidRDefault="005340D6" w:rsidP="005340D6">
      <w:pPr>
        <w:pStyle w:val="NoSpacing"/>
        <w:ind w:left="708"/>
        <w:rPr>
          <w:lang w:val="sr-Cyrl-RS"/>
        </w:rPr>
      </w:pPr>
      <w:r>
        <w:rPr>
          <w:lang w:val="sr-Cyrl-RS"/>
        </w:rPr>
        <w:t>4а.</w:t>
      </w:r>
      <w:r>
        <w:rPr>
          <w:lang w:val="sr-Cyrl-RS"/>
        </w:rPr>
        <w:tab/>
        <w:t>Профили саобраћајница</w:t>
      </w:r>
    </w:p>
    <w:p w:rsidR="005340D6" w:rsidRDefault="005340D6" w:rsidP="005340D6">
      <w:pPr>
        <w:pStyle w:val="NoSpacing"/>
        <w:ind w:left="708"/>
        <w:rPr>
          <w:lang w:val="sr-Cyrl-RS"/>
        </w:rPr>
      </w:pPr>
      <w:r>
        <w:rPr>
          <w:lang w:val="sr-Cyrl-RS"/>
        </w:rPr>
        <w:t>4б.</w:t>
      </w:r>
      <w:r>
        <w:rPr>
          <w:lang w:val="sr-Cyrl-RS"/>
        </w:rPr>
        <w:tab/>
        <w:t>Детаљ гробних места</w:t>
      </w:r>
    </w:p>
    <w:p w:rsidR="005340D6" w:rsidRDefault="005340D6" w:rsidP="005340D6">
      <w:pPr>
        <w:pStyle w:val="NoSpacing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План инфраструктурне мреже</w:t>
      </w:r>
    </w:p>
    <w:p w:rsidR="005340D6" w:rsidRDefault="005340D6" w:rsidP="005340D6">
      <w:pPr>
        <w:pStyle w:val="NoSpacing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Грађе</w:t>
      </w:r>
      <w:r w:rsidR="00B1064E">
        <w:rPr>
          <w:lang w:val="sr-Cyrl-RS"/>
        </w:rPr>
        <w:t>в</w:t>
      </w:r>
      <w:r>
        <w:rPr>
          <w:lang w:val="sr-Cyrl-RS"/>
        </w:rPr>
        <w:t>инске парцеле јавне намене</w:t>
      </w:r>
    </w:p>
    <w:p w:rsidR="00247A77" w:rsidRDefault="00247A77" w:rsidP="00247A77">
      <w:pPr>
        <w:pStyle w:val="NoSpacing"/>
        <w:ind w:left="360"/>
        <w:rPr>
          <w:lang w:val="sr-Cyrl-RS"/>
        </w:rPr>
      </w:pPr>
    </w:p>
    <w:p w:rsidR="00247A77" w:rsidRPr="00D625FD" w:rsidRDefault="00247A77" w:rsidP="00247A77">
      <w:pPr>
        <w:pStyle w:val="NoSpacing"/>
        <w:rPr>
          <w:b/>
          <w:lang w:val="sr-Cyrl-RS"/>
        </w:rPr>
      </w:pPr>
      <w:r w:rsidRPr="00D625FD">
        <w:rPr>
          <w:b/>
          <w:lang w:val="sr-Cyrl-RS"/>
        </w:rPr>
        <w:t>ДОКУМЕНТАЦИЈА ПЛАНА ДЕТАЉНЕ РЕГУЛАЦИЈЕ</w:t>
      </w:r>
    </w:p>
    <w:p w:rsidR="00247A77" w:rsidRDefault="00247A77" w:rsidP="00247A77">
      <w:pPr>
        <w:pStyle w:val="NoSpacing"/>
        <w:rPr>
          <w:lang w:val="sr-Cyrl-RS"/>
        </w:rPr>
      </w:pPr>
    </w:p>
    <w:p w:rsidR="00247A77" w:rsidRDefault="00247A77" w:rsidP="00D625FD">
      <w:pPr>
        <w:pStyle w:val="NoSpacing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 xml:space="preserve">Одлука о изради Плана детаљне регулације </w:t>
      </w:r>
      <w:r w:rsidR="005C16A7">
        <w:rPr>
          <w:lang w:val="sr-Cyrl-RS"/>
        </w:rPr>
        <w:t>Б</w:t>
      </w:r>
      <w:r>
        <w:rPr>
          <w:lang w:val="sr-Cyrl-RS"/>
        </w:rPr>
        <w:t>лока 83а („Ново гробље“) у Вршцу („Сл. лист Града Вршца“ бр. 01/17)</w:t>
      </w:r>
    </w:p>
    <w:p w:rsidR="00247A77" w:rsidRDefault="00247A77" w:rsidP="00D625FD">
      <w:pPr>
        <w:pStyle w:val="NoSpacing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Допис о достави по</w:t>
      </w:r>
      <w:r w:rsidR="003D2191">
        <w:rPr>
          <w:lang w:val="sr-Cyrl-RS"/>
        </w:rPr>
        <w:t>д</w:t>
      </w:r>
      <w:r>
        <w:rPr>
          <w:lang w:val="sr-Cyrl-RS"/>
        </w:rPr>
        <w:t>лога Републичког геодетског завода, Службе за катастар непокретности, Вршац, бр. 955-23/2017. од 18.04.2017. године</w:t>
      </w:r>
    </w:p>
    <w:p w:rsidR="00247A77" w:rsidRDefault="00247A77" w:rsidP="00D625FD">
      <w:pPr>
        <w:pStyle w:val="NoSpacing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lastRenderedPageBreak/>
        <w:t xml:space="preserve">Посебни услови за израду Плана детаљне регулације </w:t>
      </w:r>
      <w:r w:rsidR="005C16A7">
        <w:rPr>
          <w:lang w:val="sr-Cyrl-RS"/>
        </w:rPr>
        <w:t>Б</w:t>
      </w:r>
      <w:r>
        <w:rPr>
          <w:lang w:val="sr-Cyrl-RS"/>
        </w:rPr>
        <w:t>лока 83а – „Ново гробље“ ЈКП „Други октобар“ Е.Ј. „Комуналац“, Р.Ј. „Палма“, бр. 08-12/2017-4 од 24.04.2017. године</w:t>
      </w:r>
    </w:p>
    <w:p w:rsidR="00247A77" w:rsidRDefault="00247A77" w:rsidP="00D625FD">
      <w:pPr>
        <w:pStyle w:val="NoSpacing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Услови „Инфраструктура желе</w:t>
      </w:r>
      <w:r w:rsidR="005C16A7">
        <w:rPr>
          <w:lang w:val="sr-Cyrl-RS"/>
        </w:rPr>
        <w:t>знице Србије“ а.д. за потребе израде Плана детаљне регулације Блок 83а – „Ново гробље“, број 1/2017-2346 од 26.04.2017. године</w:t>
      </w:r>
    </w:p>
    <w:p w:rsidR="00247A77" w:rsidRDefault="005C16A7" w:rsidP="00D625FD">
      <w:pPr>
        <w:pStyle w:val="NoSpacing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Допуна услова „Инфраструктура железнице Србије“ а.д. за потребе израде Плана детаљне регулације Блок 83а – „Ново гробље“, број 1/2017-4974 од 28.08.2017. године</w:t>
      </w:r>
    </w:p>
    <w:p w:rsidR="005C16A7" w:rsidRDefault="005C16A7" w:rsidP="00D625FD">
      <w:pPr>
        <w:pStyle w:val="NoSpacing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 xml:space="preserve">Допуна документације у вези услова за израду Плана детаљне регулације Блока 83а – „Ново гробље“ у Вршцу, Ј.П. „Путеви Србије“ број </w:t>
      </w:r>
      <w:r>
        <w:rPr>
          <w:lang w:val="en-US"/>
        </w:rPr>
        <w:t>VIII</w:t>
      </w:r>
      <w:r>
        <w:rPr>
          <w:lang w:val="sr-Cyrl-RS"/>
        </w:rPr>
        <w:t xml:space="preserve"> 953-7763/17-1 од 24.04.2017 године</w:t>
      </w:r>
    </w:p>
    <w:p w:rsidR="005C16A7" w:rsidRDefault="005C16A7" w:rsidP="00D625FD">
      <w:pPr>
        <w:pStyle w:val="NoSpacing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 xml:space="preserve">Одговор у вези услова за израду Плана детаљне регулације Блока 83а – „Ново гробље“ у Вршцу, Ј.П. „Путеви Србије“ број </w:t>
      </w:r>
      <w:r>
        <w:rPr>
          <w:lang w:val="en-US"/>
        </w:rPr>
        <w:t>VIII</w:t>
      </w:r>
      <w:r>
        <w:rPr>
          <w:lang w:val="sr-Cyrl-RS"/>
        </w:rPr>
        <w:t xml:space="preserve"> 953-7763/17-3 од 14.06.2017 године</w:t>
      </w:r>
    </w:p>
    <w:p w:rsidR="005C16A7" w:rsidRDefault="005C16A7" w:rsidP="00D625FD">
      <w:pPr>
        <w:pStyle w:val="NoSpacing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Услови у погледу мера заштите од пожара и експлозија за израду Плана детаљне регулације Блока 83а – „Ново гробље“, Министарства у</w:t>
      </w:r>
      <w:r w:rsidR="003D2191">
        <w:rPr>
          <w:lang w:val="sr-Cyrl-RS"/>
        </w:rPr>
        <w:t>н</w:t>
      </w:r>
      <w:r>
        <w:rPr>
          <w:lang w:val="sr-Cyrl-RS"/>
        </w:rPr>
        <w:t>утрашњих послова, Сектора за ванредне ситуације, Оде</w:t>
      </w:r>
      <w:r w:rsidR="003D2191">
        <w:rPr>
          <w:lang w:val="sr-Cyrl-RS"/>
        </w:rPr>
        <w:t>л</w:t>
      </w:r>
      <w:r>
        <w:rPr>
          <w:lang w:val="sr-Cyrl-RS"/>
        </w:rPr>
        <w:t xml:space="preserve">ења за ванредне ситуације у Панчеву, број 217-5740/17-1 од </w:t>
      </w:r>
      <w:r w:rsidR="00545C81">
        <w:rPr>
          <w:lang w:val="sr-Cyrl-RS"/>
        </w:rPr>
        <w:t>28.04.2017. године</w:t>
      </w:r>
    </w:p>
    <w:p w:rsidR="00545C81" w:rsidRDefault="00545C81" w:rsidP="00D625FD">
      <w:pPr>
        <w:pStyle w:val="NoSpacing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Санитарни услови за потребе израде Плана детаљне регулације Блока 83а – „Ново гробље“ у Вршцу, Покрајинског секретаријата за здравство. Сектора за санитарни надзор и јавног здравље, Одсека за снитарну инспекцију у Панчеву, број 138-53-00330-2/2017-11 од 24.04.2017. године</w:t>
      </w:r>
    </w:p>
    <w:p w:rsidR="00545C81" w:rsidRDefault="00545C81" w:rsidP="00D625FD">
      <w:pPr>
        <w:pStyle w:val="NoSpacing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Услови чувања, одржавања и коришћења културних добара и добара која уживају претходну заштиту за потребе израде Плана детаљне регулације Блока 83а – „Ново гробље“ у Вршцу, Завода за заштиту споменика културе у Панчеву, број 467/2 од 22.05.2017. године</w:t>
      </w:r>
    </w:p>
    <w:p w:rsidR="00545C81" w:rsidRDefault="00545C81" w:rsidP="00D625FD">
      <w:pPr>
        <w:pStyle w:val="NoSpacing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Решење о условима заштите природе за потребе израде Плана детаљне регулације Блока 83а – „Ново гробље“ у Вршцу, број 03-908/2 од 26.04.2017. године</w:t>
      </w:r>
    </w:p>
    <w:p w:rsidR="004A2F5A" w:rsidRDefault="004A2F5A" w:rsidP="00D625FD">
      <w:pPr>
        <w:pStyle w:val="NoSpacing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Услови за израду техничке документације за дефинисање Плана детаљне регулације Блока 83а – „Ново гробље“ у Вршцу, Електропривреде Србије, Огранак Електродистрибуција Панчево, бр. 8Ц.1.0.0.Д.07.15-98685/2-17 од 19.04.2017. године</w:t>
      </w:r>
    </w:p>
    <w:p w:rsidR="004A2F5A" w:rsidRPr="005C16A7" w:rsidRDefault="004A2F5A" w:rsidP="00D625FD">
      <w:pPr>
        <w:pStyle w:val="NoSpacing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Технички услови за израду Плана детаљне регулације Блока 83а – „Ново гробље“ у Вршцу, Ј.К.П. „Други октобар“ Е.Ј. „Гасовод“ Вршац, број 06-12/2017-4 од 28.04.2017. године</w:t>
      </w:r>
    </w:p>
    <w:p w:rsidR="004A2F5A" w:rsidRDefault="004A2F5A" w:rsidP="00D625FD">
      <w:pPr>
        <w:pStyle w:val="NoSpacing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Технички услови за израду Плана детаљне регулације Блока 83а – „Ново гробље“ у Вршцу, Ј.К.П. „Други октобар“ Е.Ј. „Водовод“ Вршац, број 05-12</w:t>
      </w:r>
      <w:r w:rsidR="005640F5">
        <w:rPr>
          <w:lang w:val="sr-Cyrl-RS"/>
        </w:rPr>
        <w:t>-4</w:t>
      </w:r>
      <w:r>
        <w:rPr>
          <w:lang w:val="sr-Cyrl-RS"/>
        </w:rPr>
        <w:t>/2017 од 2</w:t>
      </w:r>
      <w:r w:rsidR="005640F5">
        <w:rPr>
          <w:lang w:val="sr-Cyrl-RS"/>
        </w:rPr>
        <w:t>7</w:t>
      </w:r>
      <w:r>
        <w:rPr>
          <w:lang w:val="sr-Cyrl-RS"/>
        </w:rPr>
        <w:t>.04.2017. године</w:t>
      </w:r>
    </w:p>
    <w:p w:rsidR="005640F5" w:rsidRDefault="005640F5" w:rsidP="00D625FD">
      <w:pPr>
        <w:pStyle w:val="NoSpacing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Услови за израду Плана детаљне регулације Блока 83а – „Ново гробље“ , „Телеком Србија“ а.д. Београд, бр. 6995/146535/2-2017 од 08.05.2017. године</w:t>
      </w:r>
    </w:p>
    <w:p w:rsidR="005640F5" w:rsidRDefault="005640F5" w:rsidP="00D625FD">
      <w:pPr>
        <w:pStyle w:val="NoSpacing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Извештај Комисије за планове Града Вршца о упућивању нацрта Плана на јавни увид, Градске управе Града Вршца, Оделења за урбанистичко грађевинске и имовинско правне послове бр. 350-052/2017-</w:t>
      </w:r>
      <w:r>
        <w:rPr>
          <w:rFonts w:cstheme="minorHAnsi"/>
          <w:lang w:val="sr-Cyrl-RS"/>
        </w:rPr>
        <w:t>IV</w:t>
      </w:r>
      <w:r>
        <w:rPr>
          <w:lang w:val="sr-Cyrl-RS"/>
        </w:rPr>
        <w:t>-03 од 08.08.2017. године</w:t>
      </w:r>
    </w:p>
    <w:p w:rsidR="005640F5" w:rsidRPr="005C16A7" w:rsidRDefault="005640F5" w:rsidP="00D625FD">
      <w:pPr>
        <w:pStyle w:val="NoSpacing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Извештај Комисије за планове о стручној контроли нацрта Плана детаљне регулације Блока 83а – „Ново гробље“ у Вршцу, са 136. седнице одржане 08.08.2017. године</w:t>
      </w:r>
    </w:p>
    <w:p w:rsidR="00D94CAB" w:rsidRDefault="00D94CAB" w:rsidP="00D625FD">
      <w:pPr>
        <w:pStyle w:val="NoSpacing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Извештај Комисије за планове након извршеног јавног увида Плана детаљне регулације Блока 83а – „Ново гробље“ у Вршцу</w:t>
      </w:r>
    </w:p>
    <w:p w:rsidR="00D94CAB" w:rsidRDefault="00D94CAB" w:rsidP="00D625FD">
      <w:pPr>
        <w:pStyle w:val="NoSpacing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Краћа информација о изради и контроли нацрта Плана детаљне регулације Блока 83а „Ново гробље“, начелника Оделења за просторно планирање, урбанизам и грађевинарство Града Вршца, дипл.инж.грађ. Зорице Поповић</w:t>
      </w:r>
    </w:p>
    <w:p w:rsidR="00D94CAB" w:rsidRDefault="00D94CAB" w:rsidP="00D625FD">
      <w:pPr>
        <w:pStyle w:val="NoSpacing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Мишљење Комисије за планове о могућности израде Одлуке о усвајању Плана детаљне регулације Блока 83а – „Ново гробље“  Градске управе Града Вршца, Оделења за урбанистичко грађевинске и имовинско правне послове, Комисије за планове, бр. 350-052/2017-</w:t>
      </w:r>
      <w:r>
        <w:rPr>
          <w:rFonts w:cstheme="minorHAnsi"/>
          <w:lang w:val="sr-Cyrl-RS"/>
        </w:rPr>
        <w:t>IV</w:t>
      </w:r>
      <w:r w:rsidR="00D625FD">
        <w:rPr>
          <w:lang w:val="sr-Cyrl-RS"/>
        </w:rPr>
        <w:t>-03 од 19.09.2017. године</w:t>
      </w:r>
    </w:p>
    <w:p w:rsidR="005C16A7" w:rsidRPr="00D625FD" w:rsidRDefault="00D625FD" w:rsidP="00247A77">
      <w:pPr>
        <w:pStyle w:val="NoSpacing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Одлука о усвајању Плана детаљне ргулације Блока 83а – „Ново гробље“ у Вршцу, Скупштине Града Вршца, бр. 011-53/2017-</w:t>
      </w:r>
      <w:r>
        <w:rPr>
          <w:rFonts w:cstheme="minorHAnsi"/>
          <w:lang w:val="sr-Cyrl-RS"/>
        </w:rPr>
        <w:t>II</w:t>
      </w:r>
      <w:r>
        <w:rPr>
          <w:lang w:val="sr-Cyrl-RS"/>
        </w:rPr>
        <w:t>-01 од 11.10.2017 године</w:t>
      </w:r>
    </w:p>
    <w:sectPr w:rsidR="005C16A7" w:rsidRPr="00D62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66B2D"/>
    <w:multiLevelType w:val="hybridMultilevel"/>
    <w:tmpl w:val="546AF85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F6CD0"/>
    <w:multiLevelType w:val="hybridMultilevel"/>
    <w:tmpl w:val="742E8B6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8D5"/>
    <w:rsid w:val="00247A77"/>
    <w:rsid w:val="003D2191"/>
    <w:rsid w:val="004A2F5A"/>
    <w:rsid w:val="00506ED3"/>
    <w:rsid w:val="005340D6"/>
    <w:rsid w:val="00545C81"/>
    <w:rsid w:val="005640F5"/>
    <w:rsid w:val="005C16A7"/>
    <w:rsid w:val="006226C7"/>
    <w:rsid w:val="00644E1A"/>
    <w:rsid w:val="00682433"/>
    <w:rsid w:val="008C6582"/>
    <w:rsid w:val="00B1064E"/>
    <w:rsid w:val="00C54756"/>
    <w:rsid w:val="00D625FD"/>
    <w:rsid w:val="00D94CAB"/>
    <w:rsid w:val="00EB6901"/>
    <w:rsid w:val="00ED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057DBA-653D-4648-9B64-5D569760B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D78D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2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4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2</cp:revision>
  <cp:lastPrinted>2017-08-08T12:57:00Z</cp:lastPrinted>
  <dcterms:created xsi:type="dcterms:W3CDTF">2017-10-27T11:54:00Z</dcterms:created>
  <dcterms:modified xsi:type="dcterms:W3CDTF">2017-10-27T11:54:00Z</dcterms:modified>
</cp:coreProperties>
</file>